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DAE9" w:themeColor="accent1" w:themeTint="33"/>
  <w:body>
    <w:p w:rsidR="00120698" w:rsidRPr="00611F3B" w:rsidRDefault="00227DD1" w:rsidP="00393DC9">
      <w:pPr>
        <w:ind w:firstLine="567"/>
        <w:jc w:val="both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1C1462CC" wp14:editId="551EF0B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379210" cy="2151380"/>
                <wp:effectExtent l="0" t="0" r="2540" b="127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9210" cy="21515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1D7C" w:rsidRPr="00A27301" w:rsidRDefault="00AC1D7C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</w:p>
                          <w:p w:rsidR="00AC1D7C" w:rsidRPr="00660F2B" w:rsidRDefault="00A07021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«Методические</w:t>
                            </w:r>
                            <w:r w:rsidR="00CC3C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рекомендации по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3DC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культурно-досуговой и спортивной работы с получателями социальных услуг в стационарных учреждениях социального обслуживания граждан пожилого возраста, в том числе во взаимодействии с муниципальными учреждениями культуры и спорта»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502.3pt;height:169.4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" fillcolor="#53548a [3204]" stroked="f" strokeweight=".5pt">
                <v:path arrowok="t"/>
                <v:textbox inset="0,0,0,0">
                  <w:txbxContent>
                    <w:p w:rsidR="00AC1D7C" w:rsidRPr="00A27301" w:rsidRDefault="00AC1D7C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</w:p>
                    <w:p w:rsidR="00AC1D7C" w:rsidRPr="00660F2B" w:rsidRDefault="00A07021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«Методические</w:t>
                      </w:r>
                      <w:r w:rsidR="00CC3C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рекомендации по организации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393DC9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культурно-досуговой и спортивной работы с получателями социальных услуг в стационарных учреждениях социального обслуживания граждан пожилого возраста, в том числе во взаимодействии с муниципальными учреждениями культуры и спорта»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07021" w:rsidRDefault="00393DC9" w:rsidP="00A07021">
      <w:pPr>
        <w:spacing w:line="276" w:lineRule="auto"/>
        <w:ind w:left="-142"/>
        <w:rPr>
          <w:sz w:val="32"/>
          <w:szCs w:val="32"/>
        </w:rPr>
      </w:pPr>
      <w:r>
        <w:rPr>
          <w:sz w:val="32"/>
          <w:szCs w:val="32"/>
        </w:rPr>
        <w:t>4 июля</w:t>
      </w:r>
      <w:r w:rsidR="0037366B" w:rsidRPr="0037366B">
        <w:rPr>
          <w:sz w:val="32"/>
          <w:szCs w:val="32"/>
        </w:rPr>
        <w:t xml:space="preserve"> 2018 года</w:t>
      </w:r>
    </w:p>
    <w:p w:rsidR="00A07021" w:rsidRPr="00A07021" w:rsidRDefault="00A07021" w:rsidP="00A07021">
      <w:pPr>
        <w:spacing w:line="276" w:lineRule="auto"/>
        <w:ind w:left="-142"/>
        <w:rPr>
          <w:sz w:val="32"/>
          <w:szCs w:val="32"/>
        </w:rPr>
      </w:pPr>
      <w:r w:rsidRPr="00A07021">
        <w:rPr>
          <w:sz w:val="32"/>
          <w:szCs w:val="32"/>
        </w:rPr>
        <w:t xml:space="preserve">Ведущий </w:t>
      </w:r>
      <w:proofErr w:type="spellStart"/>
      <w:r w:rsidRPr="00A07021">
        <w:rPr>
          <w:sz w:val="32"/>
          <w:szCs w:val="32"/>
        </w:rPr>
        <w:t>вебинара</w:t>
      </w:r>
      <w:proofErr w:type="spellEnd"/>
      <w:r w:rsidRPr="00A07021">
        <w:rPr>
          <w:sz w:val="32"/>
          <w:szCs w:val="32"/>
        </w:rPr>
        <w:t xml:space="preserve"> – </w:t>
      </w:r>
      <w:r w:rsidR="00CC3CBD" w:rsidRPr="00CC3CBD">
        <w:rPr>
          <w:sz w:val="36"/>
          <w:szCs w:val="36"/>
        </w:rPr>
        <w:t>Милюков Иван Иванович</w:t>
      </w:r>
      <w:r w:rsidRPr="00A07021">
        <w:rPr>
          <w:sz w:val="32"/>
          <w:szCs w:val="32"/>
        </w:rPr>
        <w:t xml:space="preserve"> </w:t>
      </w:r>
    </w:p>
    <w:p w:rsidR="00A07021" w:rsidRDefault="00A07021" w:rsidP="00A07021">
      <w:pPr>
        <w:spacing w:line="276" w:lineRule="auto"/>
        <w:ind w:left="567"/>
        <w:rPr>
          <w:sz w:val="32"/>
          <w:szCs w:val="32"/>
        </w:rPr>
      </w:pPr>
      <w:r w:rsidRPr="00A07021">
        <w:rPr>
          <w:sz w:val="32"/>
          <w:szCs w:val="32"/>
        </w:rPr>
        <w:t>заместитель директора</w:t>
      </w:r>
      <w:r w:rsidR="00393DC9">
        <w:rPr>
          <w:sz w:val="32"/>
          <w:szCs w:val="32"/>
        </w:rPr>
        <w:t xml:space="preserve"> </w:t>
      </w:r>
      <w:r w:rsidRPr="00A07021">
        <w:rPr>
          <w:sz w:val="32"/>
          <w:szCs w:val="32"/>
        </w:rPr>
        <w:t xml:space="preserve"> ГКУ «Республиканский ресурсный центр Министерства труда,     занятости и социальной защиты Республики Татарстан»</w:t>
      </w:r>
    </w:p>
    <w:p w:rsidR="00A07021" w:rsidRPr="00A07021" w:rsidRDefault="00A07021" w:rsidP="00A07021">
      <w:pPr>
        <w:spacing w:line="276" w:lineRule="auto"/>
        <w:ind w:left="567"/>
        <w:rPr>
          <w:sz w:val="32"/>
          <w:szCs w:val="32"/>
        </w:rPr>
      </w:pPr>
    </w:p>
    <w:p w:rsidR="00475501" w:rsidRDefault="00735EC9" w:rsidP="00475501">
      <w:pPr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На </w:t>
      </w:r>
      <w:proofErr w:type="spellStart"/>
      <w:r w:rsidRPr="00227DD1">
        <w:rPr>
          <w:sz w:val="32"/>
          <w:szCs w:val="32"/>
        </w:rPr>
        <w:t>вебинаре</w:t>
      </w:r>
      <w:proofErr w:type="spellEnd"/>
      <w:r w:rsidRPr="00227DD1">
        <w:rPr>
          <w:sz w:val="32"/>
          <w:szCs w:val="32"/>
        </w:rPr>
        <w:t xml:space="preserve"> были рассмотрены следующие вопросы:</w:t>
      </w:r>
    </w:p>
    <w:p w:rsidR="00393DC9" w:rsidRDefault="009E5EB0" w:rsidP="00475501">
      <w:pPr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- </w:t>
      </w:r>
      <w:r w:rsidR="00393DC9" w:rsidRPr="00393DC9">
        <w:rPr>
          <w:sz w:val="32"/>
          <w:szCs w:val="32"/>
        </w:rPr>
        <w:t>Социальный портрет пожилого человека. Досуг как центральный элемент культуры</w:t>
      </w:r>
      <w:r w:rsidR="00393DC9">
        <w:rPr>
          <w:sz w:val="32"/>
          <w:szCs w:val="32"/>
        </w:rPr>
        <w:t>;</w:t>
      </w:r>
      <w:r w:rsidR="00393DC9" w:rsidRPr="00393DC9">
        <w:rPr>
          <w:sz w:val="32"/>
          <w:szCs w:val="32"/>
        </w:rPr>
        <w:t xml:space="preserve"> </w:t>
      </w:r>
    </w:p>
    <w:p w:rsidR="00393DC9" w:rsidRDefault="00393DC9" w:rsidP="00393DC9">
      <w:pPr>
        <w:ind w:left="-142" w:right="424"/>
        <w:jc w:val="both"/>
        <w:rPr>
          <w:sz w:val="32"/>
          <w:szCs w:val="32"/>
        </w:rPr>
      </w:pPr>
      <w:r w:rsidRPr="00393DC9">
        <w:rPr>
          <w:sz w:val="32"/>
          <w:szCs w:val="32"/>
        </w:rPr>
        <w:t>- Особенности функционирования дома-интерната как учреждения социального обслуживания пожилых людей. Культурно-досуговая деятельность. Спортивно-оздоровительная работа</w:t>
      </w:r>
      <w:r>
        <w:rPr>
          <w:sz w:val="32"/>
          <w:szCs w:val="32"/>
        </w:rPr>
        <w:t>;</w:t>
      </w:r>
    </w:p>
    <w:p w:rsidR="00393DC9" w:rsidRDefault="00393DC9" w:rsidP="00393DC9">
      <w:pPr>
        <w:ind w:left="-142" w:right="424"/>
        <w:jc w:val="both"/>
        <w:rPr>
          <w:sz w:val="32"/>
          <w:szCs w:val="32"/>
        </w:rPr>
      </w:pPr>
      <w:r w:rsidRPr="00393DC9">
        <w:rPr>
          <w:sz w:val="32"/>
          <w:szCs w:val="32"/>
        </w:rPr>
        <w:t>- Рекомендации по организации досуга и спортивно-оздоровительной работы в стационарных учреждениях для пожилых людей.</w:t>
      </w:r>
    </w:p>
    <w:p w:rsidR="00475501" w:rsidRDefault="00475501" w:rsidP="00393DC9">
      <w:pPr>
        <w:ind w:left="-142" w:right="424"/>
        <w:jc w:val="both"/>
        <w:rPr>
          <w:sz w:val="32"/>
          <w:szCs w:val="32"/>
        </w:rPr>
      </w:pPr>
    </w:p>
    <w:p w:rsidR="00475501" w:rsidRPr="00393DC9" w:rsidRDefault="00475501" w:rsidP="00393DC9">
      <w:pPr>
        <w:ind w:left="-142" w:right="424"/>
        <w:jc w:val="both"/>
        <w:rPr>
          <w:sz w:val="32"/>
          <w:szCs w:val="32"/>
        </w:rPr>
      </w:pPr>
    </w:p>
    <w:p w:rsidR="00735EC9" w:rsidRPr="00A07021" w:rsidRDefault="00DF012F" w:rsidP="00475501">
      <w:pPr>
        <w:ind w:left="-142" w:right="424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4572000" cy="2719397"/>
            <wp:effectExtent l="133350" t="114300" r="152400" b="1574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452" cy="2724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735EC9" w:rsidRPr="00A07021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40C16"/>
    <w:rsid w:val="0007485D"/>
    <w:rsid w:val="00120698"/>
    <w:rsid w:val="00227DD1"/>
    <w:rsid w:val="00275D40"/>
    <w:rsid w:val="002A0B22"/>
    <w:rsid w:val="002C34F0"/>
    <w:rsid w:val="00311492"/>
    <w:rsid w:val="00360D2D"/>
    <w:rsid w:val="0037366B"/>
    <w:rsid w:val="00393DC9"/>
    <w:rsid w:val="003E1EDD"/>
    <w:rsid w:val="00475501"/>
    <w:rsid w:val="004A5D6F"/>
    <w:rsid w:val="00611F3B"/>
    <w:rsid w:val="00660F2B"/>
    <w:rsid w:val="00677E50"/>
    <w:rsid w:val="006A1E15"/>
    <w:rsid w:val="00735EC9"/>
    <w:rsid w:val="007B7ECF"/>
    <w:rsid w:val="00815822"/>
    <w:rsid w:val="00950582"/>
    <w:rsid w:val="00962222"/>
    <w:rsid w:val="009E5EB0"/>
    <w:rsid w:val="00A07021"/>
    <w:rsid w:val="00A27301"/>
    <w:rsid w:val="00AB333A"/>
    <w:rsid w:val="00AC1D7C"/>
    <w:rsid w:val="00AC69A9"/>
    <w:rsid w:val="00AE1FEE"/>
    <w:rsid w:val="00B87B4A"/>
    <w:rsid w:val="00C11E24"/>
    <w:rsid w:val="00C14A9C"/>
    <w:rsid w:val="00C23FEB"/>
    <w:rsid w:val="00C61AE5"/>
    <w:rsid w:val="00CC3CBD"/>
    <w:rsid w:val="00D26851"/>
    <w:rsid w:val="00DA7131"/>
    <w:rsid w:val="00DF012F"/>
    <w:rsid w:val="00E3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53548A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3548A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53548A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35E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53548A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3548A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53548A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35E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5</cp:revision>
  <cp:lastPrinted>2018-01-25T12:35:00Z</cp:lastPrinted>
  <dcterms:created xsi:type="dcterms:W3CDTF">2018-12-20T10:31:00Z</dcterms:created>
  <dcterms:modified xsi:type="dcterms:W3CDTF">2018-12-24T11:13:00Z</dcterms:modified>
</cp:coreProperties>
</file>