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4EC" w:themeColor="accent1" w:themeTint="33"/>
  <w:body>
    <w:p w:rsidR="00C04622" w:rsidRDefault="00B87B4A" w:rsidP="00C04622">
      <w:pPr>
        <w:ind w:firstLine="567"/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2AA494E2" wp14:editId="06F0725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32550" cy="3129915"/>
                <wp:effectExtent l="0" t="0" r="635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3073" cy="31299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301" w:rsidRPr="00A27301" w:rsidRDefault="00C04622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Вебинары</w:t>
                            </w:r>
                            <w:proofErr w:type="spellEnd"/>
                          </w:p>
                          <w:p w:rsidR="00C04622" w:rsidRDefault="00C04622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20698" w:rsidRPr="00A2730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Информирование получателей социальных услуг по вопросам обеспечения прав и свобод человека и гражданина от противоправных посягательств, противодействию идеологии экстремизма и терроризма»</w:t>
                            </w:r>
                          </w:p>
                          <w:p w:rsidR="00120698" w:rsidRPr="00A27301" w:rsidRDefault="00C04622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«Противодействие распространению идеологии терроризма и экстремизма на примере Республики Татарстан»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6.5pt;height:246.4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" fillcolor="#727ca3 [3204]" stroked="f" strokeweight=".5pt">
                <v:path arrowok="t"/>
                <v:textbox inset="0,0,0,0">
                  <w:txbxContent>
                    <w:p w:rsidR="00A27301" w:rsidRPr="00A27301" w:rsidRDefault="00C04622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Вебинары</w:t>
                      </w:r>
                      <w:proofErr w:type="spellEnd"/>
                    </w:p>
                    <w:p w:rsidR="00C04622" w:rsidRDefault="00C04622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120698" w:rsidRPr="00A27301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Информирование получателей социальных услуг по вопросам обеспечения прав и свобод человека и гражданина от противоправных посягательств, противодействию идеологии экстремизма и терроризма»</w:t>
                      </w:r>
                    </w:p>
                    <w:p w:rsidR="00120698" w:rsidRPr="00A27301" w:rsidRDefault="00C04622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 «Противодействие распространению идеологии терроризма и экстремизма на примере Республики Татарстан»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366B" w:rsidRDefault="00C04622" w:rsidP="0037366B">
      <w:pPr>
        <w:spacing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27 июня и 19 сентября проведен цикл </w:t>
      </w:r>
      <w:proofErr w:type="spellStart"/>
      <w:r>
        <w:rPr>
          <w:sz w:val="32"/>
          <w:szCs w:val="32"/>
        </w:rPr>
        <w:t>вебинаров</w:t>
      </w:r>
      <w:proofErr w:type="spellEnd"/>
      <w:r w:rsidR="007F6B75">
        <w:rPr>
          <w:sz w:val="32"/>
          <w:szCs w:val="32"/>
        </w:rPr>
        <w:t>.</w:t>
      </w:r>
    </w:p>
    <w:p w:rsidR="007F6B75" w:rsidRPr="0037366B" w:rsidRDefault="007F6B75" w:rsidP="0037366B">
      <w:pPr>
        <w:spacing w:line="276" w:lineRule="auto"/>
        <w:ind w:firstLine="567"/>
        <w:rPr>
          <w:sz w:val="32"/>
          <w:szCs w:val="32"/>
        </w:rPr>
      </w:pPr>
    </w:p>
    <w:p w:rsidR="00AB333A" w:rsidRPr="00C04622" w:rsidRDefault="00AB333A" w:rsidP="00AB333A">
      <w:pPr>
        <w:spacing w:line="276" w:lineRule="auto"/>
        <w:ind w:firstLine="567"/>
        <w:jc w:val="both"/>
        <w:rPr>
          <w:sz w:val="32"/>
          <w:szCs w:val="32"/>
        </w:rPr>
      </w:pPr>
      <w:r w:rsidRPr="00C04622">
        <w:rPr>
          <w:sz w:val="32"/>
          <w:szCs w:val="32"/>
        </w:rPr>
        <w:t xml:space="preserve">Ведущий </w:t>
      </w:r>
      <w:proofErr w:type="spellStart"/>
      <w:r w:rsidRPr="00C04622">
        <w:rPr>
          <w:sz w:val="32"/>
          <w:szCs w:val="32"/>
        </w:rPr>
        <w:t>вебинара</w:t>
      </w:r>
      <w:proofErr w:type="spellEnd"/>
      <w:r w:rsidRPr="00C04622">
        <w:rPr>
          <w:sz w:val="32"/>
          <w:szCs w:val="32"/>
        </w:rPr>
        <w:t xml:space="preserve"> – </w:t>
      </w:r>
      <w:proofErr w:type="spellStart"/>
      <w:r w:rsidR="00C04622" w:rsidRPr="007F6B75">
        <w:rPr>
          <w:color w:val="373C54" w:themeColor="accent1" w:themeShade="80"/>
          <w:sz w:val="32"/>
          <w:szCs w:val="32"/>
        </w:rPr>
        <w:t>Шляхтин</w:t>
      </w:r>
      <w:proofErr w:type="spellEnd"/>
      <w:r w:rsidR="00C04622" w:rsidRPr="007F6B75">
        <w:rPr>
          <w:color w:val="373C54" w:themeColor="accent1" w:themeShade="80"/>
          <w:sz w:val="32"/>
          <w:szCs w:val="32"/>
        </w:rPr>
        <w:t xml:space="preserve"> Евгений Павлович</w:t>
      </w:r>
      <w:r w:rsidRPr="007F6B75">
        <w:rPr>
          <w:color w:val="373C54" w:themeColor="accent1" w:themeShade="80"/>
          <w:sz w:val="32"/>
          <w:szCs w:val="32"/>
        </w:rPr>
        <w:t xml:space="preserve"> </w:t>
      </w:r>
    </w:p>
    <w:p w:rsidR="00AB333A" w:rsidRDefault="00C04622" w:rsidP="00611F3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оперативно-розыскной деятельности ФГКОУВО «Казанский юридический институт МВД России»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Default="002A0B22" w:rsidP="002A0B22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вебинар</w:t>
      </w:r>
      <w:r w:rsidR="007F6B75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были рассмотрены следующие вопросы:</w:t>
      </w:r>
    </w:p>
    <w:p w:rsidR="00A51CC3" w:rsidRDefault="00A51CC3" w:rsidP="00A51CC3">
      <w:pPr>
        <w:ind w:right="-108"/>
        <w:jc w:val="both"/>
      </w:pPr>
    </w:p>
    <w:p w:rsidR="007F6B75" w:rsidRPr="007F6B75" w:rsidRDefault="00A51CC3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>
        <w:t xml:space="preserve">-   </w:t>
      </w:r>
      <w:r w:rsidR="007F6B75" w:rsidRPr="007F6B75">
        <w:rPr>
          <w:sz w:val="28"/>
          <w:szCs w:val="28"/>
        </w:rPr>
        <w:t>Общие понятия, общественная опасность и виды экстремизма и терроризма;</w:t>
      </w:r>
    </w:p>
    <w:p w:rsidR="007F6B75" w:rsidRPr="007F6B75" w:rsidRDefault="007F6B75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 w:rsidRPr="007F6B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6B75">
        <w:rPr>
          <w:sz w:val="28"/>
          <w:szCs w:val="28"/>
        </w:rPr>
        <w:t>Система органов государственной власти на федеральном и региональном уровне, обеспечивающих борьбу с терроризмом и экстремизмом и порядок их взаимодействия;</w:t>
      </w:r>
    </w:p>
    <w:p w:rsidR="007F6B75" w:rsidRPr="007F6B75" w:rsidRDefault="007F6B75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 w:rsidRPr="007F6B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О</w:t>
      </w:r>
      <w:r w:rsidRPr="007F6B75">
        <w:rPr>
          <w:sz w:val="28"/>
          <w:szCs w:val="28"/>
        </w:rPr>
        <w:t>собенности введения режима контртеррористической операции на территории РТ. Правила безопасности по угрозе терроризма;</w:t>
      </w:r>
    </w:p>
    <w:p w:rsidR="007F6B75" w:rsidRPr="007F6B75" w:rsidRDefault="007F6B75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 w:rsidRPr="007F6B75">
        <w:rPr>
          <w:sz w:val="28"/>
          <w:szCs w:val="28"/>
        </w:rPr>
        <w:t xml:space="preserve">- </w:t>
      </w:r>
      <w:r w:rsidRPr="007F6B75">
        <w:rPr>
          <w:sz w:val="28"/>
          <w:szCs w:val="28"/>
        </w:rPr>
        <w:t>Нормативно-правовая база по противодействию идеологии терроризма и экстремизма</w:t>
      </w:r>
      <w:r w:rsidRPr="007F6B75">
        <w:rPr>
          <w:sz w:val="28"/>
          <w:szCs w:val="28"/>
        </w:rPr>
        <w:t xml:space="preserve"> </w:t>
      </w:r>
    </w:p>
    <w:p w:rsidR="00A51CC3" w:rsidRPr="007F6B75" w:rsidRDefault="007F6B75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 w:rsidRPr="007F6B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6B75">
        <w:rPr>
          <w:sz w:val="28"/>
          <w:szCs w:val="28"/>
        </w:rPr>
        <w:t>Характеристика оперативной обстановки в Республике Татарстан и в Российской Федерации по линии экстремизма и терроризма</w:t>
      </w:r>
      <w:r w:rsidRPr="007F6B7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51CC3" w:rsidRPr="007F6B75">
        <w:rPr>
          <w:sz w:val="28"/>
          <w:szCs w:val="28"/>
        </w:rPr>
        <w:t>сновные документы управления;</w:t>
      </w:r>
    </w:p>
    <w:p w:rsidR="007F6B75" w:rsidRPr="007F6B75" w:rsidRDefault="007F6B75" w:rsidP="007F6B75">
      <w:pPr>
        <w:spacing w:line="276" w:lineRule="auto"/>
        <w:ind w:left="567" w:right="-108"/>
        <w:jc w:val="both"/>
        <w:rPr>
          <w:sz w:val="28"/>
          <w:szCs w:val="28"/>
        </w:rPr>
      </w:pPr>
      <w:r w:rsidRPr="007F6B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6B75">
        <w:rPr>
          <w:sz w:val="28"/>
          <w:szCs w:val="28"/>
        </w:rPr>
        <w:t>Алгоритм действий должностных лиц при возникновении террористической угрозы в подведомственных учреждениях</w:t>
      </w:r>
    </w:p>
    <w:p w:rsidR="00A51CC3" w:rsidRPr="00A51CC3" w:rsidRDefault="00A51CC3" w:rsidP="007F6B75">
      <w:pPr>
        <w:spacing w:line="276" w:lineRule="auto"/>
        <w:ind w:left="567" w:right="-108"/>
        <w:jc w:val="both"/>
        <w:rPr>
          <w:sz w:val="28"/>
          <w:szCs w:val="28"/>
        </w:rPr>
      </w:pPr>
    </w:p>
    <w:p w:rsidR="00962222" w:rsidRPr="00B87B4A" w:rsidRDefault="007F6B75" w:rsidP="007F6B75">
      <w:pPr>
        <w:spacing w:line="276" w:lineRule="auto"/>
        <w:ind w:left="567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743200" cy="10865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р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40C16"/>
    <w:rsid w:val="0007485D"/>
    <w:rsid w:val="00120698"/>
    <w:rsid w:val="00275D40"/>
    <w:rsid w:val="002A0B22"/>
    <w:rsid w:val="002C34F0"/>
    <w:rsid w:val="0037366B"/>
    <w:rsid w:val="003E1EDD"/>
    <w:rsid w:val="00611F3B"/>
    <w:rsid w:val="00677E50"/>
    <w:rsid w:val="006A1E15"/>
    <w:rsid w:val="007B7ECF"/>
    <w:rsid w:val="007F6B75"/>
    <w:rsid w:val="00815822"/>
    <w:rsid w:val="00950582"/>
    <w:rsid w:val="00962222"/>
    <w:rsid w:val="009F4E85"/>
    <w:rsid w:val="00A27301"/>
    <w:rsid w:val="00A51CC3"/>
    <w:rsid w:val="00AB333A"/>
    <w:rsid w:val="00AC69A9"/>
    <w:rsid w:val="00B87B4A"/>
    <w:rsid w:val="00C04622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7CA3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7CA3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7CA3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7CA3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7CA3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7CA3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2018-12-20T11:12:00Z</dcterms:created>
  <dcterms:modified xsi:type="dcterms:W3CDTF">2018-12-20T11:12:00Z</dcterms:modified>
</cp:coreProperties>
</file>