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611F3B" w:rsidRDefault="00B87B4A" w:rsidP="002A0B22">
      <w:pPr>
        <w:ind w:firstLine="567"/>
        <w:jc w:val="both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182880" distB="182880" distL="91440" distR="91440" simplePos="0" relativeHeight="251659264" behindDoc="0" locked="0" layoutInCell="1" allowOverlap="1" wp14:anchorId="0D969B5F" wp14:editId="65D33E9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927090" cy="2452370"/>
                <wp:effectExtent l="0" t="0" r="0" b="5080"/>
                <wp:wrapSquare wrapText="bothSides"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7090" cy="245274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64F7" w:rsidRDefault="009A64F7" w:rsidP="00A27301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842124" w:rsidRPr="00842124" w:rsidRDefault="00120698" w:rsidP="00067ADB">
                            <w:pPr>
                              <w:pStyle w:val="a6"/>
                              <w:spacing w:before="0" w:after="0"/>
                              <w:ind w:left="397" w:right="397"/>
                            </w:pPr>
                            <w:proofErr w:type="spellStart"/>
                            <w:r w:rsidRPr="00A27301"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>Вебинар</w:t>
                            </w:r>
                            <w:proofErr w:type="spellEnd"/>
                            <w:r w:rsidRPr="00A27301"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20698" w:rsidRPr="00A27301" w:rsidRDefault="00652576" w:rsidP="00A27301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eastAsiaTheme="minorHAnsi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«</w:t>
                            </w:r>
                            <w:bookmarkStart w:id="0" w:name="_GoBack"/>
                            <w:bookmarkEnd w:id="0"/>
                            <w:r w:rsidR="0081126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О работе центров занятости населения, реабилитационных центров для детей и подростков с ограниченными возможностями по профессиональной ориентации лиц целевой категории</w:t>
                            </w:r>
                            <w:r w:rsidR="00825F7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6" type="#_x0000_t202" style="position:absolute;left:0;text-align:left;margin-left:0;margin-top:0;width:466.7pt;height:193.1pt;z-index:251659264;visibility:visible;mso-wrap-style:square;mso-width-percent:0;mso-height-percent:0;mso-wrap-distance-left:7.2pt;mso-wrap-distance-top:14.4pt;mso-wrap-distance-right:7.2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" fillcolor="#4f81bd [3204]" stroked="f" strokeweight=".5pt">
                <v:path arrowok="t"/>
                <v:textbox inset="0,0,0,0">
                  <w:txbxContent>
                    <w:p w:rsidR="009A64F7" w:rsidRDefault="009A64F7" w:rsidP="00A27301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842124" w:rsidRPr="00842124" w:rsidRDefault="00120698" w:rsidP="00067ADB">
                      <w:pPr>
                        <w:pStyle w:val="a6"/>
                        <w:spacing w:before="0" w:after="0"/>
                        <w:ind w:left="397" w:right="397"/>
                      </w:pPr>
                      <w:proofErr w:type="spellStart"/>
                      <w:r w:rsidRPr="00A27301"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  <w:t>Вебинар</w:t>
                      </w:r>
                      <w:proofErr w:type="spellEnd"/>
                      <w:r w:rsidRPr="00A27301"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20698" w:rsidRPr="00A27301" w:rsidRDefault="00652576" w:rsidP="00A27301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eastAsiaTheme="minorHAnsi" w:hAnsi="Times New Roman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«</w:t>
                      </w:r>
                      <w:bookmarkStart w:id="1" w:name="_GoBack"/>
                      <w:bookmarkEnd w:id="1"/>
                      <w:r w:rsidR="0081126C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О работе центров занятости населения, реабилитационных центров для детей и подростков с ограниченными возможностями по профессиональной ориентации лиц целевой категории</w:t>
                      </w:r>
                      <w:r w:rsidR="00825F75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20698" w:rsidRPr="00611F3B" w:rsidRDefault="00120698" w:rsidP="00611F3B">
      <w:pPr>
        <w:spacing w:line="276" w:lineRule="auto"/>
        <w:ind w:firstLine="567"/>
        <w:jc w:val="both"/>
        <w:rPr>
          <w:sz w:val="32"/>
          <w:szCs w:val="32"/>
        </w:rPr>
      </w:pPr>
    </w:p>
    <w:p w:rsidR="00611F3B" w:rsidRDefault="00611F3B" w:rsidP="00611F3B">
      <w:pPr>
        <w:ind w:firstLine="567"/>
        <w:jc w:val="center"/>
        <w:rPr>
          <w:sz w:val="40"/>
          <w:szCs w:val="40"/>
        </w:rPr>
      </w:pPr>
    </w:p>
    <w:p w:rsidR="00120698" w:rsidRDefault="00120698" w:rsidP="00AB333A">
      <w:pPr>
        <w:spacing w:line="276" w:lineRule="auto"/>
        <w:ind w:firstLine="567"/>
        <w:jc w:val="both"/>
        <w:rPr>
          <w:sz w:val="28"/>
          <w:szCs w:val="28"/>
        </w:rPr>
      </w:pPr>
    </w:p>
    <w:p w:rsidR="0081126C" w:rsidRDefault="0081126C" w:rsidP="00842124">
      <w:pPr>
        <w:spacing w:line="276" w:lineRule="auto"/>
        <w:rPr>
          <w:sz w:val="32"/>
          <w:szCs w:val="32"/>
        </w:rPr>
      </w:pPr>
    </w:p>
    <w:p w:rsidR="0081126C" w:rsidRDefault="0081126C" w:rsidP="00842124">
      <w:pPr>
        <w:spacing w:line="276" w:lineRule="auto"/>
        <w:rPr>
          <w:sz w:val="32"/>
          <w:szCs w:val="32"/>
        </w:rPr>
      </w:pPr>
    </w:p>
    <w:p w:rsidR="0081126C" w:rsidRDefault="0081126C" w:rsidP="00842124">
      <w:pPr>
        <w:spacing w:line="276" w:lineRule="auto"/>
        <w:rPr>
          <w:sz w:val="32"/>
          <w:szCs w:val="32"/>
        </w:rPr>
      </w:pPr>
    </w:p>
    <w:p w:rsidR="0081126C" w:rsidRDefault="0081126C" w:rsidP="00842124">
      <w:pPr>
        <w:spacing w:line="276" w:lineRule="auto"/>
        <w:rPr>
          <w:sz w:val="32"/>
          <w:szCs w:val="32"/>
        </w:rPr>
      </w:pPr>
    </w:p>
    <w:p w:rsidR="0081126C" w:rsidRDefault="0081126C" w:rsidP="00842124">
      <w:pPr>
        <w:spacing w:line="276" w:lineRule="auto"/>
        <w:rPr>
          <w:sz w:val="32"/>
          <w:szCs w:val="32"/>
        </w:rPr>
      </w:pPr>
    </w:p>
    <w:p w:rsidR="0081126C" w:rsidRDefault="0081126C" w:rsidP="00842124">
      <w:pPr>
        <w:spacing w:line="276" w:lineRule="auto"/>
        <w:rPr>
          <w:sz w:val="32"/>
          <w:szCs w:val="32"/>
        </w:rPr>
      </w:pPr>
    </w:p>
    <w:p w:rsidR="0037366B" w:rsidRPr="0037366B" w:rsidRDefault="0081126C" w:rsidP="0084212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5</w:t>
      </w:r>
      <w:r w:rsidR="00067ADB">
        <w:rPr>
          <w:sz w:val="32"/>
          <w:szCs w:val="32"/>
        </w:rPr>
        <w:t xml:space="preserve"> декабря</w:t>
      </w:r>
      <w:r w:rsidR="0037366B" w:rsidRPr="0037366B">
        <w:rPr>
          <w:sz w:val="32"/>
          <w:szCs w:val="32"/>
        </w:rPr>
        <w:t xml:space="preserve"> 2018 года</w:t>
      </w:r>
    </w:p>
    <w:p w:rsidR="00067ADB" w:rsidRDefault="00067ADB" w:rsidP="00067ADB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1126C" w:rsidRDefault="00AB333A" w:rsidP="00067ADB">
      <w:pPr>
        <w:pStyle w:val="a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067ADB">
        <w:rPr>
          <w:sz w:val="32"/>
          <w:szCs w:val="32"/>
        </w:rPr>
        <w:t>Ведущи</w:t>
      </w:r>
      <w:r w:rsidR="0081126C">
        <w:rPr>
          <w:sz w:val="32"/>
          <w:szCs w:val="32"/>
        </w:rPr>
        <w:t>й</w:t>
      </w:r>
      <w:r w:rsidRPr="00067ADB">
        <w:rPr>
          <w:sz w:val="32"/>
          <w:szCs w:val="32"/>
        </w:rPr>
        <w:t xml:space="preserve"> </w:t>
      </w:r>
      <w:proofErr w:type="spellStart"/>
      <w:r w:rsidRPr="00067ADB">
        <w:rPr>
          <w:sz w:val="32"/>
          <w:szCs w:val="32"/>
        </w:rPr>
        <w:t>вебинара</w:t>
      </w:r>
      <w:proofErr w:type="spellEnd"/>
      <w:r w:rsidR="0081126C">
        <w:rPr>
          <w:sz w:val="32"/>
          <w:szCs w:val="32"/>
        </w:rPr>
        <w:t xml:space="preserve"> – </w:t>
      </w:r>
      <w:r w:rsidR="0081126C" w:rsidRPr="0081126C">
        <w:rPr>
          <w:color w:val="0070C0"/>
          <w:sz w:val="32"/>
          <w:szCs w:val="32"/>
        </w:rPr>
        <w:t>Страхова Ольга Владимировна</w:t>
      </w:r>
      <w:r w:rsidR="0081126C">
        <w:rPr>
          <w:sz w:val="32"/>
          <w:szCs w:val="32"/>
        </w:rPr>
        <w:t xml:space="preserve">, </w:t>
      </w:r>
    </w:p>
    <w:p w:rsidR="00067ADB" w:rsidRPr="00067ADB" w:rsidRDefault="0081126C" w:rsidP="00067ADB">
      <w:pPr>
        <w:pStyle w:val="a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81126C">
        <w:rPr>
          <w:sz w:val="28"/>
          <w:szCs w:val="28"/>
        </w:rPr>
        <w:t xml:space="preserve">заместитель начальника отдела профессионального обучения и профориентации Министерства труда, занятости и социальной </w:t>
      </w:r>
      <w:proofErr w:type="spellStart"/>
      <w:r w:rsidRPr="0081126C">
        <w:rPr>
          <w:sz w:val="28"/>
          <w:szCs w:val="28"/>
        </w:rPr>
        <w:t>зхащиты</w:t>
      </w:r>
      <w:proofErr w:type="spellEnd"/>
      <w:r w:rsidRPr="0081126C">
        <w:rPr>
          <w:sz w:val="28"/>
          <w:szCs w:val="28"/>
        </w:rPr>
        <w:t xml:space="preserve"> Республики Татарстан</w:t>
      </w:r>
      <w:r>
        <w:rPr>
          <w:sz w:val="32"/>
          <w:szCs w:val="32"/>
        </w:rPr>
        <w:t>.</w:t>
      </w:r>
    </w:p>
    <w:p w:rsidR="00067ADB" w:rsidRDefault="00067ADB" w:rsidP="00067ADB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A0B22" w:rsidRPr="00842124" w:rsidRDefault="002A0B22" w:rsidP="002A0B22">
      <w:pPr>
        <w:spacing w:line="276" w:lineRule="auto"/>
        <w:jc w:val="both"/>
        <w:rPr>
          <w:sz w:val="32"/>
          <w:szCs w:val="32"/>
        </w:rPr>
      </w:pPr>
      <w:r w:rsidRPr="00842124">
        <w:rPr>
          <w:sz w:val="32"/>
          <w:szCs w:val="32"/>
        </w:rPr>
        <w:t xml:space="preserve">В рамках </w:t>
      </w:r>
      <w:proofErr w:type="spellStart"/>
      <w:r w:rsidRPr="00842124">
        <w:rPr>
          <w:sz w:val="32"/>
          <w:szCs w:val="32"/>
        </w:rPr>
        <w:t>вебинара</w:t>
      </w:r>
      <w:proofErr w:type="spellEnd"/>
      <w:r w:rsidRPr="00842124">
        <w:rPr>
          <w:sz w:val="32"/>
          <w:szCs w:val="32"/>
        </w:rPr>
        <w:t xml:space="preserve"> были рассмотрены следующие вопросы:</w:t>
      </w:r>
    </w:p>
    <w:p w:rsidR="00A51CC3" w:rsidRPr="00842124" w:rsidRDefault="00A51CC3" w:rsidP="00A51CC3">
      <w:pPr>
        <w:ind w:right="-108"/>
        <w:jc w:val="both"/>
        <w:rPr>
          <w:sz w:val="32"/>
          <w:szCs w:val="32"/>
        </w:rPr>
      </w:pPr>
    </w:p>
    <w:p w:rsidR="00A51CC3" w:rsidRPr="0081126C" w:rsidRDefault="00A51CC3" w:rsidP="00A51CC3">
      <w:pPr>
        <w:ind w:right="-108"/>
        <w:jc w:val="both"/>
        <w:rPr>
          <w:sz w:val="32"/>
          <w:szCs w:val="32"/>
        </w:rPr>
      </w:pPr>
      <w:r w:rsidRPr="00842124">
        <w:rPr>
          <w:sz w:val="32"/>
          <w:szCs w:val="32"/>
        </w:rPr>
        <w:t xml:space="preserve">-   </w:t>
      </w:r>
      <w:r w:rsidR="0081126C" w:rsidRPr="0081126C">
        <w:rPr>
          <w:sz w:val="32"/>
          <w:szCs w:val="32"/>
        </w:rPr>
        <w:t>Совершенствование работы по профориентации инвалидов и детей-инвалидов</w:t>
      </w:r>
      <w:r w:rsidR="0081126C" w:rsidRPr="0081126C">
        <w:rPr>
          <w:sz w:val="32"/>
          <w:szCs w:val="32"/>
        </w:rPr>
        <w:t xml:space="preserve"> </w:t>
      </w:r>
      <w:r w:rsidR="00067ADB" w:rsidRPr="0081126C">
        <w:rPr>
          <w:sz w:val="32"/>
          <w:szCs w:val="32"/>
        </w:rPr>
        <w:t>Государственная услуга</w:t>
      </w:r>
      <w:r w:rsidR="0081126C" w:rsidRPr="0081126C">
        <w:rPr>
          <w:sz w:val="32"/>
          <w:szCs w:val="32"/>
        </w:rPr>
        <w:t>;</w:t>
      </w:r>
    </w:p>
    <w:p w:rsidR="00A51CC3" w:rsidRPr="0081126C" w:rsidRDefault="00A51CC3" w:rsidP="00A51CC3">
      <w:pPr>
        <w:ind w:right="-108"/>
        <w:jc w:val="both"/>
        <w:rPr>
          <w:sz w:val="32"/>
          <w:szCs w:val="32"/>
        </w:rPr>
      </w:pPr>
    </w:p>
    <w:p w:rsidR="00A51CC3" w:rsidRDefault="00A51CC3" w:rsidP="00A51CC3">
      <w:pPr>
        <w:ind w:right="-108"/>
        <w:jc w:val="both"/>
        <w:rPr>
          <w:sz w:val="32"/>
          <w:szCs w:val="32"/>
        </w:rPr>
      </w:pPr>
      <w:r w:rsidRPr="0081126C">
        <w:rPr>
          <w:sz w:val="32"/>
          <w:szCs w:val="32"/>
        </w:rPr>
        <w:t xml:space="preserve">-   </w:t>
      </w:r>
      <w:r w:rsidR="0081126C" w:rsidRPr="0081126C">
        <w:rPr>
          <w:sz w:val="32"/>
          <w:szCs w:val="32"/>
        </w:rPr>
        <w:t>Статистический анализ ситуации в Республике Татарстан. Динамика развития</w:t>
      </w:r>
      <w:r w:rsidR="0081126C" w:rsidRPr="0081126C">
        <w:rPr>
          <w:sz w:val="32"/>
          <w:szCs w:val="32"/>
        </w:rPr>
        <w:t>.</w:t>
      </w:r>
      <w:r w:rsidR="00067ADB" w:rsidRPr="0081126C">
        <w:rPr>
          <w:sz w:val="32"/>
          <w:szCs w:val="32"/>
        </w:rPr>
        <w:t xml:space="preserve"> </w:t>
      </w:r>
    </w:p>
    <w:p w:rsidR="0081126C" w:rsidRDefault="0081126C" w:rsidP="00A51CC3">
      <w:pPr>
        <w:ind w:right="-108"/>
        <w:jc w:val="both"/>
        <w:rPr>
          <w:sz w:val="32"/>
          <w:szCs w:val="32"/>
        </w:rPr>
      </w:pPr>
    </w:p>
    <w:p w:rsidR="0081126C" w:rsidRDefault="0081126C" w:rsidP="00A51CC3">
      <w:pPr>
        <w:ind w:right="-108"/>
        <w:jc w:val="both"/>
        <w:rPr>
          <w:sz w:val="32"/>
          <w:szCs w:val="32"/>
        </w:rPr>
      </w:pPr>
    </w:p>
    <w:p w:rsidR="0081126C" w:rsidRPr="0081126C" w:rsidRDefault="0081126C" w:rsidP="00A51CC3">
      <w:pPr>
        <w:ind w:right="-108"/>
        <w:jc w:val="both"/>
        <w:rPr>
          <w:sz w:val="32"/>
          <w:szCs w:val="32"/>
        </w:rPr>
      </w:pPr>
    </w:p>
    <w:p w:rsidR="00067ADB" w:rsidRPr="0081126C" w:rsidRDefault="0081126C" w:rsidP="0081126C">
      <w:pPr>
        <w:ind w:right="-108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142156" cy="2775473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фориентация инвалиды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132" cy="277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ADB" w:rsidRPr="0081126C" w:rsidSect="00962222"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E82"/>
    <w:multiLevelType w:val="hybridMultilevel"/>
    <w:tmpl w:val="047ECF24"/>
    <w:lvl w:ilvl="0" w:tplc="9A52A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BA"/>
    <w:rsid w:val="0000277C"/>
    <w:rsid w:val="00040C16"/>
    <w:rsid w:val="00067ADB"/>
    <w:rsid w:val="0007485D"/>
    <w:rsid w:val="00120698"/>
    <w:rsid w:val="00275D40"/>
    <w:rsid w:val="002A0B22"/>
    <w:rsid w:val="002C34F0"/>
    <w:rsid w:val="0031742E"/>
    <w:rsid w:val="0037366B"/>
    <w:rsid w:val="003E1EDD"/>
    <w:rsid w:val="00611F3B"/>
    <w:rsid w:val="0064150E"/>
    <w:rsid w:val="00652576"/>
    <w:rsid w:val="00677E50"/>
    <w:rsid w:val="006A1E15"/>
    <w:rsid w:val="007B7ECF"/>
    <w:rsid w:val="0081126C"/>
    <w:rsid w:val="00815822"/>
    <w:rsid w:val="00825F75"/>
    <w:rsid w:val="00842124"/>
    <w:rsid w:val="00950582"/>
    <w:rsid w:val="00962222"/>
    <w:rsid w:val="009A64F7"/>
    <w:rsid w:val="009F4E85"/>
    <w:rsid w:val="00A27301"/>
    <w:rsid w:val="00A51CC3"/>
    <w:rsid w:val="00A6070D"/>
    <w:rsid w:val="00AB333A"/>
    <w:rsid w:val="00AC69A9"/>
    <w:rsid w:val="00B87B4A"/>
    <w:rsid w:val="00C14A9C"/>
    <w:rsid w:val="00C23FEB"/>
    <w:rsid w:val="00C61AE5"/>
    <w:rsid w:val="00D102E7"/>
    <w:rsid w:val="00E3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BIBLOTEKA</dc:creator>
  <cp:lastModifiedBy>BIBLOTEKA</cp:lastModifiedBy>
  <cp:revision>3</cp:revision>
  <cp:lastPrinted>2018-01-25T12:35:00Z</cp:lastPrinted>
  <dcterms:created xsi:type="dcterms:W3CDTF">2018-12-21T06:00:00Z</dcterms:created>
  <dcterms:modified xsi:type="dcterms:W3CDTF">2018-12-21T06:01:00Z</dcterms:modified>
</cp:coreProperties>
</file>