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CE3" w:themeColor="accent1" w:themeTint="33"/>
  <w:body>
    <w:p w:rsidR="0081126C" w:rsidRDefault="00B87B4A" w:rsidP="00880912">
      <w:pPr>
        <w:ind w:firstLine="567"/>
        <w:jc w:val="both"/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46721998" wp14:editId="224CA40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21755" cy="1796415"/>
                <wp:effectExtent l="0" t="0" r="0" b="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2315" cy="1796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2124" w:rsidRPr="00842124" w:rsidRDefault="00120698" w:rsidP="00067ADB">
                            <w:pPr>
                              <w:pStyle w:val="a6"/>
                              <w:spacing w:before="0" w:after="0"/>
                              <w:ind w:left="397" w:right="397"/>
                            </w:pPr>
                            <w:proofErr w:type="spellStart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Вебинар</w:t>
                            </w:r>
                            <w:proofErr w:type="spellEnd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20698" w:rsidRPr="00A27301" w:rsidRDefault="00652576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«</w:t>
                            </w:r>
                            <w:r w:rsidR="0088091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Опыт организации профессиональной ориентации лиц с ограниченными возможностями здоровья и инвалидностью: эффективные практики</w:t>
                            </w:r>
                            <w:r w:rsidR="00825F7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505.65pt;height:141.45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" fillcolor="#72a376 [3204]" stroked="f" strokeweight=".5pt">
                <v:path arrowok="t"/>
                <v:textbox inset="0,0,0,0">
                  <w:txbxContent>
                    <w:p w:rsidR="00842124" w:rsidRPr="00842124" w:rsidRDefault="00120698" w:rsidP="00067ADB">
                      <w:pPr>
                        <w:pStyle w:val="a6"/>
                        <w:spacing w:before="0" w:after="0"/>
                        <w:ind w:left="397" w:right="397"/>
                      </w:pPr>
                      <w:proofErr w:type="spellStart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Вебинар</w:t>
                      </w:r>
                      <w:proofErr w:type="spellEnd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20698" w:rsidRPr="00A27301" w:rsidRDefault="00652576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«</w:t>
                      </w:r>
                      <w:r w:rsidR="00880912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Опыт организации профессиональной ориентации лиц с ограниченными возможностями здоровья и инвалидностью: эффективные практики</w:t>
                      </w:r>
                      <w:r w:rsidR="00825F7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7366B" w:rsidRPr="0037366B" w:rsidRDefault="00880912" w:rsidP="0084212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9 октября</w:t>
      </w:r>
      <w:r w:rsidR="0037366B" w:rsidRPr="0037366B">
        <w:rPr>
          <w:sz w:val="32"/>
          <w:szCs w:val="32"/>
        </w:rPr>
        <w:t xml:space="preserve"> 2018 года</w:t>
      </w:r>
    </w:p>
    <w:p w:rsidR="00880912" w:rsidRDefault="00AB333A" w:rsidP="00067ADB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67ADB">
        <w:rPr>
          <w:sz w:val="32"/>
          <w:szCs w:val="32"/>
        </w:rPr>
        <w:t>Ведущи</w:t>
      </w:r>
      <w:r w:rsidR="00880912">
        <w:rPr>
          <w:sz w:val="32"/>
          <w:szCs w:val="32"/>
        </w:rPr>
        <w:t>е</w:t>
      </w:r>
      <w:r w:rsidRPr="00067ADB">
        <w:rPr>
          <w:sz w:val="32"/>
          <w:szCs w:val="32"/>
        </w:rPr>
        <w:t xml:space="preserve"> </w:t>
      </w:r>
      <w:proofErr w:type="spellStart"/>
      <w:r w:rsidRPr="00067ADB">
        <w:rPr>
          <w:sz w:val="32"/>
          <w:szCs w:val="32"/>
        </w:rPr>
        <w:t>вебинара</w:t>
      </w:r>
      <w:proofErr w:type="spellEnd"/>
      <w:r w:rsidR="00880912">
        <w:rPr>
          <w:sz w:val="32"/>
          <w:szCs w:val="32"/>
        </w:rPr>
        <w:t>:</w:t>
      </w:r>
    </w:p>
    <w:p w:rsidR="0081126C" w:rsidRPr="00880912" w:rsidRDefault="00880912" w:rsidP="00067ADB">
      <w:pPr>
        <w:pStyle w:val="a8"/>
        <w:spacing w:before="0" w:beforeAutospacing="0" w:after="0" w:afterAutospacing="0"/>
        <w:jc w:val="both"/>
        <w:textAlignment w:val="baseline"/>
        <w:rPr>
          <w:color w:val="527D55" w:themeColor="accent1" w:themeShade="BF"/>
          <w:sz w:val="32"/>
          <w:szCs w:val="32"/>
        </w:rPr>
      </w:pPr>
      <w:r w:rsidRPr="00880912">
        <w:rPr>
          <w:color w:val="527D55" w:themeColor="accent1" w:themeShade="BF"/>
          <w:sz w:val="32"/>
          <w:szCs w:val="32"/>
        </w:rPr>
        <w:t>Новикова Полина Игоревна,</w:t>
      </w:r>
      <w:r w:rsidR="0081126C" w:rsidRPr="00880912">
        <w:rPr>
          <w:color w:val="527D55" w:themeColor="accent1" w:themeShade="BF"/>
          <w:sz w:val="32"/>
          <w:szCs w:val="32"/>
        </w:rPr>
        <w:t xml:space="preserve"> </w:t>
      </w:r>
    </w:p>
    <w:p w:rsidR="00067ADB" w:rsidRPr="00067ADB" w:rsidRDefault="00880912" w:rsidP="00067ADB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28"/>
          <w:szCs w:val="28"/>
        </w:rPr>
        <w:t>Специалист по социальной работе ГКУ «РРЦ»;</w:t>
      </w:r>
    </w:p>
    <w:p w:rsidR="00880912" w:rsidRDefault="00880912" w:rsidP="00880912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880912">
        <w:rPr>
          <w:color w:val="527D55" w:themeColor="accent1" w:themeShade="BF"/>
          <w:sz w:val="32"/>
          <w:szCs w:val="32"/>
        </w:rPr>
        <w:t xml:space="preserve">Касс Альбина </w:t>
      </w:r>
      <w:proofErr w:type="spellStart"/>
      <w:r w:rsidRPr="00880912">
        <w:rPr>
          <w:color w:val="527D55" w:themeColor="accent1" w:themeShade="BF"/>
          <w:sz w:val="32"/>
          <w:szCs w:val="32"/>
        </w:rPr>
        <w:t>Тагировна</w:t>
      </w:r>
      <w:proofErr w:type="spellEnd"/>
      <w:r>
        <w:rPr>
          <w:color w:val="0070C0"/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880912" w:rsidRPr="00067ADB" w:rsidRDefault="00880912" w:rsidP="00880912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ГКУ «РРЦ»</w:t>
      </w:r>
      <w:r>
        <w:rPr>
          <w:sz w:val="28"/>
          <w:szCs w:val="28"/>
        </w:rPr>
        <w:t>.</w:t>
      </w:r>
    </w:p>
    <w:p w:rsidR="00067ADB" w:rsidRDefault="00067ADB" w:rsidP="00067ADB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A0B22" w:rsidRPr="00842124" w:rsidRDefault="002A0B22" w:rsidP="002A0B22">
      <w:pPr>
        <w:spacing w:line="276" w:lineRule="auto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В рамках </w:t>
      </w:r>
      <w:proofErr w:type="spellStart"/>
      <w:r w:rsidRPr="00842124">
        <w:rPr>
          <w:sz w:val="32"/>
          <w:szCs w:val="32"/>
        </w:rPr>
        <w:t>вебинара</w:t>
      </w:r>
      <w:proofErr w:type="spellEnd"/>
      <w:r w:rsidRPr="00842124">
        <w:rPr>
          <w:sz w:val="32"/>
          <w:szCs w:val="32"/>
        </w:rPr>
        <w:t xml:space="preserve"> были рассмотрены следующие вопросы: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880912" w:rsidRDefault="00A51CC3" w:rsidP="00880912">
      <w:pPr>
        <w:spacing w:line="276" w:lineRule="auto"/>
        <w:ind w:right="-108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</w:t>
      </w:r>
      <w:r w:rsidR="00880912" w:rsidRPr="00880912">
        <w:rPr>
          <w:sz w:val="32"/>
          <w:szCs w:val="32"/>
        </w:rPr>
        <w:t>Профессиональная ориентация лиц с инвалидность</w:t>
      </w:r>
      <w:r w:rsidR="00880912">
        <w:rPr>
          <w:sz w:val="32"/>
          <w:szCs w:val="32"/>
        </w:rPr>
        <w:t>ю: цель, основные задачи, этапы;</w:t>
      </w:r>
      <w:r w:rsidR="00880912" w:rsidRPr="00880912">
        <w:rPr>
          <w:sz w:val="32"/>
          <w:szCs w:val="32"/>
        </w:rPr>
        <w:t xml:space="preserve"> </w:t>
      </w:r>
    </w:p>
    <w:p w:rsidR="0081126C" w:rsidRPr="00880912" w:rsidRDefault="00A51CC3" w:rsidP="00880912">
      <w:pPr>
        <w:spacing w:line="276" w:lineRule="auto"/>
        <w:ind w:right="-108"/>
        <w:jc w:val="both"/>
        <w:rPr>
          <w:sz w:val="32"/>
          <w:szCs w:val="32"/>
        </w:rPr>
      </w:pPr>
      <w:r w:rsidRPr="00880912">
        <w:rPr>
          <w:sz w:val="32"/>
          <w:szCs w:val="32"/>
        </w:rPr>
        <w:t xml:space="preserve">- </w:t>
      </w:r>
      <w:r w:rsidR="00880912">
        <w:rPr>
          <w:sz w:val="32"/>
          <w:szCs w:val="32"/>
        </w:rPr>
        <w:t xml:space="preserve">  </w:t>
      </w:r>
      <w:r w:rsidR="00880912" w:rsidRPr="00880912">
        <w:rPr>
          <w:sz w:val="32"/>
          <w:szCs w:val="32"/>
        </w:rPr>
        <w:t xml:space="preserve">Психодиагностическая работа. Средства диагностического направления в </w:t>
      </w:r>
      <w:proofErr w:type="spellStart"/>
      <w:r w:rsidR="00880912" w:rsidRPr="00880912">
        <w:rPr>
          <w:sz w:val="32"/>
          <w:szCs w:val="32"/>
        </w:rPr>
        <w:t>профориентационной</w:t>
      </w:r>
      <w:proofErr w:type="spellEnd"/>
      <w:r w:rsidR="00880912" w:rsidRPr="00880912">
        <w:rPr>
          <w:sz w:val="32"/>
          <w:szCs w:val="32"/>
        </w:rPr>
        <w:t xml:space="preserve"> работе. Методы диагностики трудовых предпочтений у людей с ментальными нарушениями</w:t>
      </w:r>
      <w:r w:rsidR="00880912">
        <w:rPr>
          <w:sz w:val="32"/>
          <w:szCs w:val="32"/>
        </w:rPr>
        <w:t>;</w:t>
      </w:r>
      <w:r w:rsidR="00880912" w:rsidRPr="00880912">
        <w:rPr>
          <w:sz w:val="32"/>
          <w:szCs w:val="32"/>
        </w:rPr>
        <w:t xml:space="preserve"> </w:t>
      </w:r>
    </w:p>
    <w:p w:rsidR="0081126C" w:rsidRPr="00880912" w:rsidRDefault="00880912" w:rsidP="00880912">
      <w:pPr>
        <w:spacing w:line="276" w:lineRule="auto"/>
        <w:ind w:right="-108"/>
        <w:jc w:val="both"/>
        <w:rPr>
          <w:sz w:val="32"/>
          <w:szCs w:val="32"/>
        </w:rPr>
      </w:pPr>
      <w:r w:rsidRPr="00880912">
        <w:rPr>
          <w:sz w:val="32"/>
          <w:szCs w:val="32"/>
        </w:rPr>
        <w:t xml:space="preserve">-  </w:t>
      </w:r>
      <w:r>
        <w:rPr>
          <w:sz w:val="32"/>
          <w:szCs w:val="32"/>
        </w:rPr>
        <w:t xml:space="preserve"> </w:t>
      </w:r>
      <w:r w:rsidRPr="00880912">
        <w:rPr>
          <w:sz w:val="32"/>
          <w:szCs w:val="32"/>
        </w:rPr>
        <w:t>Индивидуальный план профориентации. Рекомендации по составлению</w:t>
      </w:r>
      <w:r>
        <w:rPr>
          <w:sz w:val="32"/>
          <w:szCs w:val="32"/>
        </w:rPr>
        <w:t>;</w:t>
      </w:r>
    </w:p>
    <w:p w:rsidR="0081126C" w:rsidRDefault="00880912" w:rsidP="00880912">
      <w:pPr>
        <w:spacing w:line="276" w:lineRule="auto"/>
        <w:ind w:right="-1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bookmarkStart w:id="0" w:name="_GoBack"/>
      <w:bookmarkEnd w:id="0"/>
      <w:r w:rsidRPr="00880912">
        <w:rPr>
          <w:sz w:val="32"/>
          <w:szCs w:val="32"/>
        </w:rPr>
        <w:t xml:space="preserve">Эффективные практики </w:t>
      </w:r>
      <w:proofErr w:type="spellStart"/>
      <w:r w:rsidRPr="00880912">
        <w:rPr>
          <w:sz w:val="32"/>
          <w:szCs w:val="32"/>
        </w:rPr>
        <w:t>профориентационной</w:t>
      </w:r>
      <w:proofErr w:type="spellEnd"/>
      <w:r w:rsidRPr="00880912">
        <w:rPr>
          <w:sz w:val="32"/>
          <w:szCs w:val="32"/>
        </w:rPr>
        <w:t xml:space="preserve"> работы с лицами трудоспособного возраста</w:t>
      </w:r>
      <w:r>
        <w:rPr>
          <w:sz w:val="32"/>
          <w:szCs w:val="32"/>
        </w:rPr>
        <w:t>.</w:t>
      </w:r>
    </w:p>
    <w:p w:rsidR="00880912" w:rsidRPr="00880912" w:rsidRDefault="00880912" w:rsidP="00A51CC3">
      <w:pPr>
        <w:ind w:right="-108"/>
        <w:jc w:val="both"/>
        <w:rPr>
          <w:sz w:val="32"/>
          <w:szCs w:val="32"/>
        </w:rPr>
      </w:pPr>
    </w:p>
    <w:p w:rsidR="00067ADB" w:rsidRPr="0081126C" w:rsidRDefault="00880912" w:rsidP="0081126C">
      <w:pPr>
        <w:ind w:right="-1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077609" cy="26141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валид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543" cy="261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ADB" w:rsidRPr="0081126C" w:rsidSect="0088091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0277C"/>
    <w:rsid w:val="00040C16"/>
    <w:rsid w:val="00067ADB"/>
    <w:rsid w:val="0007485D"/>
    <w:rsid w:val="00120698"/>
    <w:rsid w:val="00275D40"/>
    <w:rsid w:val="002A0B22"/>
    <w:rsid w:val="002C34F0"/>
    <w:rsid w:val="0031742E"/>
    <w:rsid w:val="0037366B"/>
    <w:rsid w:val="003E1EDD"/>
    <w:rsid w:val="00611F3B"/>
    <w:rsid w:val="0064150E"/>
    <w:rsid w:val="00652576"/>
    <w:rsid w:val="00677E50"/>
    <w:rsid w:val="006A1E15"/>
    <w:rsid w:val="007B7ECF"/>
    <w:rsid w:val="0081126C"/>
    <w:rsid w:val="00815822"/>
    <w:rsid w:val="00825F75"/>
    <w:rsid w:val="00842124"/>
    <w:rsid w:val="00880912"/>
    <w:rsid w:val="00950582"/>
    <w:rsid w:val="00962222"/>
    <w:rsid w:val="009A64F7"/>
    <w:rsid w:val="009F4E85"/>
    <w:rsid w:val="00A27301"/>
    <w:rsid w:val="00A51CC3"/>
    <w:rsid w:val="00A6070D"/>
    <w:rsid w:val="00AB333A"/>
    <w:rsid w:val="00AC69A9"/>
    <w:rsid w:val="00B87B4A"/>
    <w:rsid w:val="00C14A9C"/>
    <w:rsid w:val="00C23FEB"/>
    <w:rsid w:val="00C61AE5"/>
    <w:rsid w:val="00D102E7"/>
    <w:rsid w:val="00E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2A376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2A376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2A376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72A376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72A376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72A376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2</cp:revision>
  <cp:lastPrinted>2018-01-25T12:35:00Z</cp:lastPrinted>
  <dcterms:created xsi:type="dcterms:W3CDTF">2018-12-21T07:54:00Z</dcterms:created>
  <dcterms:modified xsi:type="dcterms:W3CDTF">2018-12-21T07:54:00Z</dcterms:modified>
</cp:coreProperties>
</file>